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89" w:rsidRPr="00472E89" w:rsidRDefault="00472E89" w:rsidP="00472E89">
      <w:pPr>
        <w:shd w:val="clear" w:color="auto" w:fill="FDFDFD"/>
        <w:spacing w:after="48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t-BR"/>
        </w:rPr>
        <w:t>Perguntas enviadas ao cineasta Luiz Borges, a respeito da censura ao filme Manoel Chiquitano Brasileiro, no Festival Mato-grossense de Cinema e Vídeo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1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) Os criadores do filme Manoel Chiquitano Brasileiro acusam o festival de fazer censura prévia e ter atentado contra a liberdade de criação e expressão. Dizem que a organização do festival adotou táticas obscuras para impedir e/ou impossibilitar que o filme fosse inscrito. Isso procede ou não.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A acusação não procede porque há 19 anos este festival de cinema possui um regulamento que estabelece que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há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apenas duas formas de participar da competitiva que é a convite da organização - como sempre ocorreu com os longas metragens - ou através da seleção que é feita por meio de edital amplamente divulgado na imprensa. 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Neste ano, em caráter excepcional - em função do instrumento jurídico que garantiu os recursos, um convênio que estabelece o exíguo prazo de 60 dias de sua assinatura, para execução e prestação de contas. 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3"/>
          <w:szCs w:val="3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O critério estabelecido pela curadoria foi o seguinte: para a categoria de curta nacional, foram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escolhidos curtas de todas as regiões do país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- Sul, Sudeste, Norte, Centro-Oeste e Nordeste, premiados pelos mais importantes festivais. Para a categoria de curta mato-grossense, foi divulgado um edital para inscrições dos trabalhos.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3"/>
          <w:szCs w:val="3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Neste edital divulgado em vários jornais e sites de Mato Grosso, foi estabelecido que os trabalhos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deveriam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ter no máximo 20 minutos. Expirado o prazo de inscrição, 35 curtas mato-grossenses foram inscritos, dos quais não constava a inscrição do mencionado filme. Destes, 12 foram selecionados para a programação do festival. 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3"/>
          <w:szCs w:val="3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Portanto a mencionada censura é improcedente, uma vez que sequer o filme foi inscrito. Caso os realizadores do mencionado trabalho conseguirem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 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mostrar um documento que prove o contrário, ainda assim, a escolha dos trabalhos é condição livre da curadoria, que neste ano, escolheu filmes que tratam de temáticas diversas, como massacre de populações indígenas, como </w:t>
      </w:r>
      <w:proofErr w:type="spell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Avaeté</w:t>
      </w:r>
      <w:proofErr w:type="spell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, de </w:t>
      </w:r>
      <w:proofErr w:type="spell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Zelito</w:t>
      </w:r>
      <w:proofErr w:type="spell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Viana. "A Galinha que Burlou o Sistema", de Quico Moraes, "Buracos: A Herança do Diamante", de </w:t>
      </w:r>
      <w:proofErr w:type="spell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Matteo</w:t>
      </w:r>
      <w:proofErr w:type="spell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Ferrarini; "</w:t>
      </w:r>
      <w:proofErr w:type="spell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Jessy</w:t>
      </w:r>
      <w:proofErr w:type="spell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" que narra a luta de travestis e ainda, um filme que defende a liberdade de expressão magnificamente representado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pelo longa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que encerra a mostra competitiva do </w:t>
      </w:r>
      <w:proofErr w:type="spell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Cinemato</w:t>
      </w:r>
      <w:proofErr w:type="spell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, o filme Tatuagem, de Hilton Lacerda.</w:t>
      </w:r>
    </w:p>
    <w:p w:rsid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br/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lastRenderedPageBreak/>
        <w:t>2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) Questionam o critério do festival ao adotar regras diferenciadas para os filmes nacionais e para os filmes regionais. Por que a regra dos 20 minutos valeu apenas para as produções locais e não para as nacionais? Por que não seguir o consenso de todos os festivais pelo país de que </w:t>
      </w: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todos os curta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metragem tem 25 minutos? Por que </w:t>
      </w: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o festival de cinema e </w:t>
      </w:r>
      <w:proofErr w:type="spell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video</w:t>
      </w:r>
      <w:proofErr w:type="spell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mato-grossense adota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regras diferenciada dos demais festivais?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Cada festival possui autonomia para definir seus critérios e regras. Como havia dito, foi realizado em caráter emergencial e teve suas adequações. No caso, abrir seleção apenas para a produção mato-grossense.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3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) Os criadores do filme alegam ainda que o organizador do festival, cineasta José Borges,teve acesso à obra deles com antecedência e não disse nada a respeito do tempo. Alegam que as restrições foram criadas para vetar este filme porque o festival não quis se </w:t>
      </w: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indispor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com seu principal financiador/patrocinador, a Secretaria de Cultura, sob Janete Riva, esposa do deputado José Riva, desmoralizado no filme.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O acesso que tive à obra ocorreu via exibição particular, que nada tinha a ver com a seletiva realizada via envio de correspondências como tempo limitado. Recebemos 35 inscrições e 12 foram selecionados. Os que não foram selecionados, certamente acataram a decisão do festival. Como já disse antes, a acusação não procede porque há 19 anos este festival de cinema possui um regulamento que estabelece que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há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apenas duas formas de participar da competitiva que é a convite da organização - como sempre ocorreu com os longas metragens - ou através da seleção que é feita por meio de edital amplamente divulgado na imprensa. A seleção não é feita via encontros casuais. Em nenhum momento ficou acertada a inclusão do filme no Festival, que não fosse via inscrição. 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3"/>
          <w:szCs w:val="3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Vale ressaltar, as denúncias contidas em seu documentário, são de conhecimento público e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além disso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, o filme já foi disponibilizado na internet, não há nada de novo que possa acrescentar ao julgamento deste ou aquele político. 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br/>
      </w: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4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) Por que no catálogo duas obras da mostra competitiva de curtas estão acima de 20 minutos? O florista com 23 minutos e O Ser Tão Cinzento  com 25 </w:t>
      </w: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minutos.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A curadoria do festival usou dois pesos e duas medidas?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Volto a afirmar que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os dois curtas em questão vem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de outras regiões do país e foram selecionados via curadoria e não edital, como aconteceu com os filmes mato-grossenses.</w:t>
      </w:r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 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proofErr w:type="gramStart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lastRenderedPageBreak/>
        <w:t>5</w:t>
      </w:r>
      <w:proofErr w:type="gramEnd"/>
      <w:r w:rsidRPr="00472E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).Os produtores desafiam a organização do festival a exibir a obra mesmo que não seja em nenhuma categoria competitiva. Apenas para registro para provar que não há censura prévia. Por que não exibi-lo para provar que não houve censura e acabar polêmica?</w:t>
      </w:r>
    </w:p>
    <w:p w:rsidR="00472E89" w:rsidRPr="00472E89" w:rsidRDefault="00472E89" w:rsidP="00472E89">
      <w:pPr>
        <w:shd w:val="clear" w:color="auto" w:fill="FDFDFD"/>
        <w:spacing w:after="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Seria injusto com os realizadores mato-grossenses que receberam o chamado via imprensa e site do Festival, e que encaminharam seus trabalhos seguindo as exigências do regulamento e prazo de inscrições. Houve prazo para envio do material. Quanto à censura, o diretor em questão, traz depoimentos em seu filme que são de </w:t>
      </w:r>
      <w:proofErr w:type="gramStart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>conhecimento público e nunca suscetíveis</w:t>
      </w:r>
      <w:proofErr w:type="gramEnd"/>
      <w:r w:rsidRPr="00472E89"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  <w:t xml:space="preserve"> a censura, por que o festival não censura seu conteúdo por conta de interesses políticos. </w:t>
      </w:r>
    </w:p>
    <w:p w:rsidR="00BB129D" w:rsidRDefault="00BB129D"/>
    <w:sectPr w:rsidR="00BB129D" w:rsidSect="00BB12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2E89"/>
    <w:rsid w:val="00472E89"/>
    <w:rsid w:val="006E1651"/>
    <w:rsid w:val="007E3273"/>
    <w:rsid w:val="00BB1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2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6314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269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25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206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9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425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7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699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95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343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206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205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13885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21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9435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424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194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30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038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4526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4865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782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12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0615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024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856</Words>
  <Characters>4627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</dc:creator>
  <cp:lastModifiedBy>camila</cp:lastModifiedBy>
  <cp:revision>2</cp:revision>
  <dcterms:created xsi:type="dcterms:W3CDTF">2014-02-25T18:47:00Z</dcterms:created>
  <dcterms:modified xsi:type="dcterms:W3CDTF">2014-02-25T18:47:00Z</dcterms:modified>
</cp:coreProperties>
</file>